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61" w:rsidRDefault="00047361" w:rsidP="00047361">
      <w:pPr>
        <w:pStyle w:val="ParagraphStyle"/>
        <w:tabs>
          <w:tab w:val="left" w:pos="660"/>
        </w:tabs>
        <w:spacing w:before="240" w:after="240" w:line="264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Показатели деятельности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общеобразовательной организации,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подлежащей самообследованию</w:t>
      </w:r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>*</w:t>
      </w:r>
    </w:p>
    <w:p w:rsidR="00FE72E7" w:rsidRPr="00FE72E7" w:rsidRDefault="00FE72E7" w:rsidP="00FE72E7">
      <w:pPr>
        <w:pStyle w:val="ParagraphStyle"/>
        <w:tabs>
          <w:tab w:val="left" w:pos="660"/>
        </w:tabs>
        <w:spacing w:before="240" w:after="240" w:line="264" w:lineRule="auto"/>
        <w:jc w:val="center"/>
        <w:rPr>
          <w:rFonts w:ascii="Times New Roman" w:hAnsi="Times New Roman" w:cs="Times New Roman"/>
          <w:b/>
          <w:caps/>
          <w:sz w:val="48"/>
          <w:szCs w:val="48"/>
          <w:vertAlign w:val="superscript"/>
          <w:lang w:val="ru-RU"/>
        </w:rPr>
      </w:pPr>
      <w:r w:rsidRPr="00FE72E7">
        <w:rPr>
          <w:rFonts w:ascii="Times New Roman" w:hAnsi="Times New Roman" w:cs="Times New Roman"/>
          <w:b/>
          <w:caps/>
          <w:sz w:val="48"/>
          <w:szCs w:val="48"/>
          <w:vertAlign w:val="superscript"/>
          <w:lang w:val="ru-RU"/>
        </w:rPr>
        <w:t>мобу сош № 25 го «ГОРОД яКУТСК»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5"/>
        <w:gridCol w:w="7289"/>
        <w:gridCol w:w="1675"/>
      </w:tblGrid>
      <w:tr w:rsidR="00047361">
        <w:trPr>
          <w:tblHeader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bookmarkStart w:id="0" w:name="Par200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FE72E7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554</w:t>
            </w:r>
            <w:r w:rsidR="00047361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FE72E7" w:rsidP="00FE72E7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286</w:t>
            </w:r>
            <w:r w:rsidR="00047361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FE72E7" w:rsidP="00FE72E7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244 </w:t>
            </w:r>
            <w:r w:rsidR="00047361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C34CAA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="00047361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427/53,3 %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 балла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балла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баллов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 баллов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</w:t>
            </w:r>
            <w:r>
              <w:rPr>
                <w:rFonts w:ascii="Times New Roman" w:hAnsi="Times New Roman" w:cs="Times New Roman"/>
              </w:rPr>
              <w:br/>
              <w:t>в общей численности выпускников 9 класса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</w:t>
            </w:r>
            <w:r>
              <w:rPr>
                <w:rFonts w:ascii="Times New Roman" w:hAnsi="Times New Roman" w:cs="Times New Roman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keepLines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получивших аттестаты об основном общем образовании </w:t>
            </w:r>
            <w:r>
              <w:rPr>
                <w:rFonts w:ascii="Times New Roman" w:hAnsi="Times New Roman" w:cs="Times New Roman"/>
              </w:rPr>
              <w:br/>
              <w:t>с отличием, в общей численности выпускников 9 класса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аттестаты о среднем общем образовании </w:t>
            </w:r>
            <w:r>
              <w:rPr>
                <w:rFonts w:ascii="Times New Roman" w:hAnsi="Times New Roman" w:cs="Times New Roman"/>
              </w:rPr>
              <w:br/>
              <w:t>с отличием, в общей численности выпускников 11 класса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принявших участие в различных олимпиадах, смотрах, конкурсах, </w:t>
            </w:r>
            <w:r>
              <w:rPr>
                <w:rFonts w:ascii="Times New Roman" w:hAnsi="Times New Roman" w:cs="Times New Roman"/>
              </w:rPr>
              <w:br/>
              <w:t>в общей численности учащихся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 / 34 %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179/19,7 %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43/4,7 %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101/11 %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35/3,9 %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получающих образование с </w:t>
            </w:r>
            <w:proofErr w:type="spellStart"/>
            <w:r>
              <w:rPr>
                <w:rFonts w:ascii="Times New Roman" w:hAnsi="Times New Roman" w:cs="Times New Roman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</w:rPr>
              <w:t>-ленным изучением отдельных учебных предметов, в общей численности учащихся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</w:t>
            </w:r>
            <w:r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60/7 %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keepLines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учащихся в рамках сетевой формы реализации образовательных программ, </w:t>
            </w:r>
            <w:r>
              <w:rPr>
                <w:rFonts w:ascii="Times New Roman" w:hAnsi="Times New Roman" w:cs="Times New Roman"/>
              </w:rPr>
              <w:br/>
              <w:t>в общей численности учащихся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211/23 %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человек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53/90 %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49/83 %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образование, </w:t>
            </w:r>
            <w:r>
              <w:rPr>
                <w:rFonts w:ascii="Times New Roman" w:hAnsi="Times New Roman" w:cs="Times New Roman"/>
              </w:rPr>
              <w:br/>
              <w:t>в общей численности педагогических работников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5/8,5 %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5/8,5 %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 61 %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14/23,7 %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20/34 %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4/6,8 %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20/34 %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возрасте до 30 лет в общей численности педагогических работников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7/12 %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keepLines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возрасте от 55 лет в общей численности педагогических работников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17/28,8 %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 w:cs="Times New Roman"/>
              </w:rPr>
              <w:br/>
              <w:t xml:space="preserve">и административно-хозяйственных работников, прошедших </w:t>
            </w:r>
            <w:r>
              <w:rPr>
                <w:rFonts w:ascii="Times New Roman" w:hAnsi="Times New Roman" w:cs="Times New Roman"/>
              </w:rPr>
              <w:br/>
              <w:t>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55/93 %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 w:cs="Times New Roman"/>
              </w:rPr>
              <w:br/>
              <w:t>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35/59 %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bookmarkStart w:id="2" w:name="Par326"/>
            <w:bookmarkEnd w:id="2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Инфраструктура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2 единицы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единиц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Оснащенного средствами сканирования и распознавания </w:t>
            </w:r>
            <w:r>
              <w:rPr>
                <w:rFonts w:ascii="Times New Roman" w:hAnsi="Times New Roman" w:cs="Times New Roman"/>
              </w:rPr>
              <w:br/>
              <w:t>текстов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/ 23 %</w:t>
            </w:r>
          </w:p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047361">
        <w:trPr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361" w:rsidRDefault="00047361">
            <w:pPr>
              <w:pStyle w:val="ParagraphStyle"/>
              <w:tabs>
                <w:tab w:val="right" w:leader="underscore" w:pos="801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 кв. м</w:t>
            </w:r>
          </w:p>
        </w:tc>
      </w:tr>
    </w:tbl>
    <w:p w:rsidR="00047361" w:rsidRDefault="00047361" w:rsidP="00047361">
      <w:pPr>
        <w:pStyle w:val="ParagraphStyle"/>
        <w:spacing w:line="264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</w:p>
    <w:p w:rsidR="00FE3F3F" w:rsidRDefault="00FE3F3F" w:rsidP="00047361">
      <w:pPr>
        <w:jc w:val="both"/>
      </w:pPr>
    </w:p>
    <w:sectPr w:rsidR="00FE3F3F" w:rsidSect="008342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27"/>
    <w:rsid w:val="00047361"/>
    <w:rsid w:val="00093227"/>
    <w:rsid w:val="00C34CAA"/>
    <w:rsid w:val="00FE3F3F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47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4736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47361"/>
    <w:rPr>
      <w:color w:val="000000"/>
      <w:sz w:val="20"/>
      <w:szCs w:val="20"/>
    </w:rPr>
  </w:style>
  <w:style w:type="character" w:customStyle="1" w:styleId="Heading">
    <w:name w:val="Heading"/>
    <w:uiPriority w:val="99"/>
    <w:rsid w:val="0004736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4736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4736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4736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47361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47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4736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47361"/>
    <w:rPr>
      <w:color w:val="000000"/>
      <w:sz w:val="20"/>
      <w:szCs w:val="20"/>
    </w:rPr>
  </w:style>
  <w:style w:type="character" w:customStyle="1" w:styleId="Heading">
    <w:name w:val="Heading"/>
    <w:uiPriority w:val="99"/>
    <w:rsid w:val="0004736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4736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4736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4736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47361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школа25</dc:creator>
  <cp:keywords/>
  <dc:description/>
  <cp:lastModifiedBy>завуч</cp:lastModifiedBy>
  <cp:revision>4</cp:revision>
  <dcterms:created xsi:type="dcterms:W3CDTF">2017-10-23T03:33:00Z</dcterms:created>
  <dcterms:modified xsi:type="dcterms:W3CDTF">2017-10-25T00:07:00Z</dcterms:modified>
</cp:coreProperties>
</file>